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7E17" w14:textId="77777777" w:rsidR="0068671B" w:rsidRPr="004B28F4" w:rsidRDefault="0068671B" w:rsidP="0068671B">
      <w:pPr>
        <w:spacing w:line="360" w:lineRule="exact"/>
        <w:jc w:val="center"/>
        <w:rPr>
          <w:rFonts w:eastAsia="Times New Roman" w:cs="Times New Roman"/>
          <w:szCs w:val="20"/>
        </w:rPr>
      </w:pPr>
      <w:r w:rsidRPr="004B28F4">
        <w:rPr>
          <w:rFonts w:eastAsia="Times New Roman" w:cs="Times New Roman"/>
          <w:szCs w:val="20"/>
          <w:lang w:val="tr"/>
        </w:rPr>
        <w:t>[TASLAK YAZI</w:t>
      </w:r>
    </w:p>
    <w:p w14:paraId="63ED10EB" w14:textId="77777777" w:rsidR="0068671B" w:rsidRPr="004B28F4" w:rsidRDefault="0068671B" w:rsidP="0068671B">
      <w:pPr>
        <w:spacing w:line="360" w:lineRule="exact"/>
        <w:jc w:val="center"/>
        <w:rPr>
          <w:rFonts w:eastAsia="Times New Roman" w:cs="Times New Roman"/>
          <w:szCs w:val="20"/>
        </w:rPr>
      </w:pPr>
      <w:r w:rsidRPr="004B28F4">
        <w:rPr>
          <w:rFonts w:eastAsia="Times New Roman" w:cs="Times New Roman"/>
          <w:szCs w:val="20"/>
          <w:lang w:val="tr"/>
        </w:rPr>
        <w:t xml:space="preserve">okula </w:t>
      </w:r>
      <w:r w:rsidRPr="004B28F4">
        <w:rPr>
          <w:rFonts w:eastAsia="Times New Roman" w:cs="Times New Roman"/>
          <w:b/>
          <w:bCs/>
          <w:szCs w:val="20"/>
          <w:u w:val="single"/>
          <w:lang w:val="tr"/>
        </w:rPr>
        <w:t>yeni</w:t>
      </w:r>
      <w:r w:rsidRPr="004B28F4">
        <w:rPr>
          <w:rFonts w:eastAsia="Times New Roman" w:cs="Times New Roman"/>
          <w:szCs w:val="20"/>
          <w:lang w:val="tr"/>
        </w:rPr>
        <w:t xml:space="preserve"> kabul edilecek öğrenciler için]</w:t>
      </w:r>
    </w:p>
    <w:p w14:paraId="18AEFC0A" w14:textId="77777777" w:rsidR="0068671B" w:rsidRPr="004B28F4" w:rsidRDefault="0068671B" w:rsidP="0068671B">
      <w:pPr>
        <w:spacing w:line="360" w:lineRule="exact"/>
        <w:rPr>
          <w:rFonts w:eastAsia="Times New Roman" w:cs="Times New Roman"/>
          <w:szCs w:val="20"/>
        </w:rPr>
      </w:pPr>
    </w:p>
    <w:p w14:paraId="0C07B7FE" w14:textId="77777777" w:rsidR="0068671B" w:rsidRPr="004B28F4" w:rsidRDefault="0068671B" w:rsidP="0068671B">
      <w:pPr>
        <w:spacing w:line="360" w:lineRule="exact"/>
        <w:rPr>
          <w:rFonts w:eastAsia="Times New Roman" w:cs="Times New Roman"/>
          <w:szCs w:val="20"/>
        </w:rPr>
      </w:pPr>
    </w:p>
    <w:p w14:paraId="1F2A5322"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t xml:space="preserve">Sevgili Ebeveynler, </w:t>
      </w:r>
    </w:p>
    <w:p w14:paraId="35C3FA3F" w14:textId="77777777" w:rsidR="0068671B" w:rsidRPr="004B28F4" w:rsidRDefault="0068671B" w:rsidP="0068671B">
      <w:pPr>
        <w:spacing w:line="360" w:lineRule="exact"/>
        <w:rPr>
          <w:rFonts w:eastAsia="Times New Roman" w:cs="Times New Roman"/>
          <w:szCs w:val="20"/>
        </w:rPr>
      </w:pPr>
    </w:p>
    <w:p w14:paraId="3A6413E3"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t xml:space="preserve">Çocuğunuz okulumuza başlayacak. </w:t>
      </w:r>
    </w:p>
    <w:p w14:paraId="2C5BAC81" w14:textId="77777777" w:rsidR="0068671B" w:rsidRPr="004B28F4" w:rsidRDefault="0068671B" w:rsidP="0068671B">
      <w:pPr>
        <w:spacing w:line="360" w:lineRule="exact"/>
        <w:rPr>
          <w:rFonts w:eastAsia="Times New Roman" w:cs="Times New Roman"/>
          <w:szCs w:val="20"/>
        </w:rPr>
      </w:pPr>
    </w:p>
    <w:p w14:paraId="53F59DD0"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t xml:space="preserve">Enfeksiyondan Korunma Yasası (IfSG) Madde 20 Paragraf 9 uyarınca öğrencilerin derslere katılmadan </w:t>
      </w:r>
      <w:r w:rsidRPr="004B28F4">
        <w:rPr>
          <w:rFonts w:eastAsia="Times New Roman" w:cs="Times New Roman"/>
          <w:b/>
          <w:bCs/>
          <w:szCs w:val="20"/>
          <w:lang w:val="tr"/>
        </w:rPr>
        <w:t xml:space="preserve">önce </w:t>
      </w:r>
      <w:r w:rsidRPr="004B28F4">
        <w:rPr>
          <w:rFonts w:eastAsia="Times New Roman" w:cs="Times New Roman"/>
          <w:szCs w:val="20"/>
          <w:lang w:val="tr"/>
        </w:rPr>
        <w:t>kızamığa karşı gerekli aşıları olduklarını veya kızamığa karşı bağışık olduklarını kanıtlamaları gerekmektedir. Gereken kanıt şu şekillerde alınabilir:</w:t>
      </w:r>
    </w:p>
    <w:p w14:paraId="10B4234F" w14:textId="77777777" w:rsidR="0068671B" w:rsidRPr="004B28F4" w:rsidRDefault="0068671B" w:rsidP="0068671B">
      <w:pPr>
        <w:spacing w:line="360" w:lineRule="exact"/>
        <w:rPr>
          <w:rFonts w:eastAsia="Times New Roman" w:cs="Times New Roman"/>
          <w:szCs w:val="20"/>
        </w:rPr>
      </w:pPr>
    </w:p>
    <w:p w14:paraId="69BB5301" w14:textId="77777777" w:rsidR="0068671B" w:rsidRPr="004B28F4" w:rsidRDefault="0068671B" w:rsidP="0068671B">
      <w:pPr>
        <w:numPr>
          <w:ilvl w:val="0"/>
          <w:numId w:val="1"/>
        </w:numPr>
        <w:spacing w:line="360" w:lineRule="atLeast"/>
        <w:contextualSpacing/>
        <w:rPr>
          <w:rFonts w:eastAsia="Times New Roman" w:cs="Times New Roman"/>
          <w:szCs w:val="20"/>
        </w:rPr>
      </w:pPr>
      <w:r w:rsidRPr="004B28F4">
        <w:rPr>
          <w:rFonts w:eastAsia="Times New Roman" w:cs="Times New Roman"/>
          <w:szCs w:val="20"/>
          <w:lang w:val="tr"/>
        </w:rPr>
        <w:t xml:space="preserve">Çocuğunuzun kızamığa karşı </w:t>
      </w:r>
      <w:r w:rsidRPr="004B28F4">
        <w:rPr>
          <w:rFonts w:eastAsia="Times New Roman" w:cs="Times New Roman"/>
          <w:b/>
          <w:bCs/>
          <w:szCs w:val="20"/>
          <w:lang w:val="tr"/>
        </w:rPr>
        <w:t>yeterince aşı koruması</w:t>
      </w:r>
      <w:r w:rsidRPr="004B28F4">
        <w:rPr>
          <w:rFonts w:eastAsia="Times New Roman" w:cs="Times New Roman"/>
          <w:szCs w:val="20"/>
          <w:lang w:val="tr"/>
        </w:rPr>
        <w:t xml:space="preserve"> olduğunu gösteren bir aşı karnesi ("Impfpass") veya doktor raporu (çocuğun muayene defterine yapılacak ek şeklinde de olabilir) veya</w:t>
      </w:r>
    </w:p>
    <w:p w14:paraId="526C4E3D" w14:textId="77777777" w:rsidR="0068671B" w:rsidRPr="004B28F4" w:rsidRDefault="0068671B" w:rsidP="0068671B">
      <w:pPr>
        <w:spacing w:line="360" w:lineRule="atLeast"/>
        <w:ind w:left="285"/>
        <w:rPr>
          <w:rFonts w:eastAsia="Times New Roman" w:cs="Times New Roman"/>
          <w:szCs w:val="20"/>
        </w:rPr>
      </w:pPr>
    </w:p>
    <w:p w14:paraId="20026430" w14:textId="77777777" w:rsidR="0068671B" w:rsidRPr="004B28F4" w:rsidRDefault="0068671B" w:rsidP="0068671B">
      <w:pPr>
        <w:numPr>
          <w:ilvl w:val="0"/>
          <w:numId w:val="1"/>
        </w:numPr>
        <w:spacing w:line="360" w:lineRule="atLeast"/>
        <w:contextualSpacing/>
        <w:rPr>
          <w:rFonts w:eastAsia="Times New Roman" w:cs="Times New Roman"/>
          <w:szCs w:val="20"/>
        </w:rPr>
      </w:pPr>
      <w:r w:rsidRPr="004B28F4">
        <w:rPr>
          <w:rFonts w:eastAsia="Times New Roman" w:cs="Times New Roman"/>
          <w:szCs w:val="20"/>
          <w:lang w:val="tr"/>
        </w:rPr>
        <w:t xml:space="preserve">çocuğunuzun kızamığa karşı </w:t>
      </w:r>
      <w:r w:rsidRPr="004B28F4">
        <w:rPr>
          <w:rFonts w:eastAsia="Times New Roman" w:cs="Times New Roman"/>
          <w:b/>
          <w:bCs/>
          <w:szCs w:val="20"/>
          <w:lang w:val="tr"/>
        </w:rPr>
        <w:t>bağışıklığı</w:t>
      </w:r>
      <w:r w:rsidRPr="004B28F4">
        <w:rPr>
          <w:rFonts w:eastAsia="Times New Roman" w:cs="Times New Roman"/>
          <w:szCs w:val="20"/>
          <w:lang w:val="tr"/>
        </w:rPr>
        <w:t xml:space="preserve"> olduğunu gösteren bir doktor raporu veya </w:t>
      </w:r>
      <w:r w:rsidRPr="004B28F4">
        <w:rPr>
          <w:rFonts w:eastAsia="Times New Roman" w:cs="Times New Roman"/>
          <w:szCs w:val="20"/>
          <w:lang w:val="tr"/>
        </w:rPr>
        <w:br/>
      </w:r>
    </w:p>
    <w:p w14:paraId="16CA39BE" w14:textId="77777777" w:rsidR="0068671B" w:rsidRPr="004B28F4" w:rsidRDefault="0068671B" w:rsidP="0068671B">
      <w:pPr>
        <w:numPr>
          <w:ilvl w:val="0"/>
          <w:numId w:val="1"/>
        </w:numPr>
        <w:spacing w:line="360" w:lineRule="atLeast"/>
        <w:contextualSpacing/>
        <w:rPr>
          <w:rFonts w:eastAsia="Times New Roman" w:cs="Times New Roman"/>
          <w:szCs w:val="20"/>
        </w:rPr>
      </w:pPr>
      <w:r w:rsidRPr="004B28F4">
        <w:rPr>
          <w:rFonts w:eastAsia="Times New Roman" w:cs="Times New Roman"/>
          <w:szCs w:val="20"/>
          <w:lang w:val="tr"/>
        </w:rPr>
        <w:t>çocuğunuza tıbbi nedenlerden ötürü aşı yapılamadığını (</w:t>
      </w:r>
      <w:r w:rsidRPr="004B28F4">
        <w:rPr>
          <w:rFonts w:eastAsia="Times New Roman" w:cs="Times New Roman"/>
          <w:b/>
          <w:bCs/>
          <w:szCs w:val="20"/>
          <w:lang w:val="tr"/>
        </w:rPr>
        <w:t>kontrendikasyon</w:t>
      </w:r>
      <w:r w:rsidRPr="004B28F4">
        <w:rPr>
          <w:rFonts w:eastAsia="Times New Roman" w:cs="Times New Roman"/>
          <w:szCs w:val="20"/>
          <w:lang w:val="tr"/>
        </w:rPr>
        <w:t>) gösteren bir doktor raporu veya</w:t>
      </w:r>
    </w:p>
    <w:p w14:paraId="6715D941" w14:textId="77777777" w:rsidR="0068671B" w:rsidRPr="004B28F4" w:rsidRDefault="0068671B" w:rsidP="0068671B">
      <w:pPr>
        <w:spacing w:line="360" w:lineRule="atLeast"/>
        <w:ind w:left="285"/>
        <w:rPr>
          <w:rFonts w:eastAsia="Times New Roman" w:cs="Times New Roman"/>
          <w:szCs w:val="20"/>
        </w:rPr>
      </w:pPr>
    </w:p>
    <w:p w14:paraId="4C3C8B66" w14:textId="77777777" w:rsidR="0068671B" w:rsidRPr="004B28F4" w:rsidRDefault="0068671B" w:rsidP="0068671B">
      <w:pPr>
        <w:numPr>
          <w:ilvl w:val="0"/>
          <w:numId w:val="1"/>
        </w:numPr>
        <w:spacing w:line="360" w:lineRule="atLeast"/>
        <w:contextualSpacing/>
        <w:rPr>
          <w:rFonts w:eastAsia="Times New Roman" w:cs="Times New Roman"/>
          <w:szCs w:val="20"/>
        </w:rPr>
      </w:pPr>
      <w:r w:rsidRPr="004B28F4">
        <w:rPr>
          <w:rFonts w:eastAsia="Times New Roman" w:cs="Times New Roman"/>
          <w:szCs w:val="20"/>
          <w:lang w:val="tr"/>
        </w:rPr>
        <w:t xml:space="preserve">resmi bir kurumundan veya yasayla ilgili başka bir kurumun idaresinden alınmış, 1. veya 2. maddeye ilişkin bir kanıtın </w:t>
      </w:r>
    </w:p>
    <w:p w14:paraId="49BC9A67" w14:textId="77777777" w:rsidR="0068671B" w:rsidRPr="004B28F4" w:rsidRDefault="0068671B" w:rsidP="0068671B">
      <w:pPr>
        <w:spacing w:line="360" w:lineRule="atLeast"/>
        <w:ind w:left="1005"/>
        <w:contextualSpacing/>
        <w:rPr>
          <w:rFonts w:eastAsia="Times New Roman" w:cs="Times New Roman"/>
          <w:szCs w:val="20"/>
        </w:rPr>
      </w:pPr>
      <w:r w:rsidRPr="004B28F4">
        <w:rPr>
          <w:rFonts w:eastAsia="Times New Roman" w:cs="Times New Roman"/>
          <w:b/>
          <w:bCs/>
          <w:szCs w:val="20"/>
          <w:lang w:val="tr"/>
        </w:rPr>
        <w:t>önceden verildiğine</w:t>
      </w:r>
      <w:r w:rsidRPr="004B28F4">
        <w:rPr>
          <w:rFonts w:eastAsia="Times New Roman" w:cs="Times New Roman"/>
          <w:szCs w:val="20"/>
          <w:lang w:val="tr"/>
        </w:rPr>
        <w:t xml:space="preserve"> dair bir onay alınarak.</w:t>
      </w:r>
    </w:p>
    <w:p w14:paraId="637C2CCB" w14:textId="77777777" w:rsidR="0068671B" w:rsidRPr="004B28F4" w:rsidRDefault="0068671B" w:rsidP="0068671B">
      <w:pPr>
        <w:spacing w:line="360" w:lineRule="exact"/>
        <w:rPr>
          <w:rFonts w:eastAsia="Times New Roman" w:cs="Times New Roman"/>
          <w:szCs w:val="20"/>
        </w:rPr>
      </w:pPr>
    </w:p>
    <w:p w14:paraId="2DCF5D9C"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t xml:space="preserve">Aşı karnesine veya kızamık aşısı yapıldığına dair başka bir belgeye (örn. muayene defteri eki) sahip değilseniz, aile hekiminize veya çocuk doktorunuza başvurmanız gerekir. Kendisi gerektiğinde eksik aşıları yapabilir veya önceden yapılmış (ve aşı karnesine işlenmemiş) bir aşıyı, önceden geçirilmiş bir kızamık hastalığını ya da mevcut bağışıklık durumunu onaylayabilir. Çocuğunuza tıbbi nedenlerden ötürü kızamık aşısı yapılamıyorsa (kontrendikasyon), kontrendikasyonun geçerli olduğu süreyi belirten bir doktor raporu da düzenleyebilir. </w:t>
      </w:r>
    </w:p>
    <w:p w14:paraId="0746F8CD" w14:textId="77777777" w:rsidR="0068671B" w:rsidRPr="004B28F4" w:rsidRDefault="0068671B" w:rsidP="0068671B">
      <w:pPr>
        <w:spacing w:line="360" w:lineRule="exact"/>
        <w:rPr>
          <w:rFonts w:eastAsia="Times New Roman" w:cs="Times New Roman"/>
          <w:szCs w:val="20"/>
        </w:rPr>
      </w:pPr>
    </w:p>
    <w:p w14:paraId="48C37CC1"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t xml:space="preserve">Yukarıda belirtilen kanıtlardan birini en geç </w:t>
      </w:r>
      <w:r w:rsidRPr="004B28F4">
        <w:rPr>
          <w:rFonts w:eastAsia="Times New Roman" w:cs="Times New Roman"/>
          <w:b/>
          <w:bCs/>
          <w:sz w:val="22"/>
          <w:szCs w:val="20"/>
          <w:lang w:val="tr"/>
        </w:rPr>
        <w:t>[</w:t>
      </w:r>
      <w:r w:rsidRPr="004B28F4">
        <w:rPr>
          <w:rFonts w:eastAsia="Times New Roman" w:cs="Times New Roman"/>
          <w:b/>
          <w:bCs/>
          <w:i/>
          <w:iCs/>
          <w:sz w:val="22"/>
          <w:szCs w:val="20"/>
          <w:lang w:val="tr"/>
        </w:rPr>
        <w:t>derslerin başlamasından önceki gün</w:t>
      </w:r>
      <w:r w:rsidRPr="004B28F4">
        <w:rPr>
          <w:rFonts w:eastAsia="Times New Roman" w:cs="Times New Roman"/>
          <w:b/>
          <w:bCs/>
          <w:sz w:val="22"/>
          <w:szCs w:val="20"/>
          <w:lang w:val="tr"/>
        </w:rPr>
        <w:t>]</w:t>
      </w:r>
      <w:r w:rsidRPr="004B28F4">
        <w:rPr>
          <w:rFonts w:eastAsia="Times New Roman" w:cs="Times New Roman"/>
          <w:szCs w:val="20"/>
          <w:lang w:val="tr"/>
        </w:rPr>
        <w:t xml:space="preserve"> tarihine kadar bana ulaştırmanızı rica ediyorum. Kanıt size kontrol gerçekleştirildikten sonra yeniden teslim edilecektir.</w:t>
      </w:r>
    </w:p>
    <w:p w14:paraId="0E95DF5E" w14:textId="77777777" w:rsidR="0068671B" w:rsidRPr="004B28F4" w:rsidRDefault="0068671B" w:rsidP="0068671B">
      <w:pPr>
        <w:spacing w:line="360" w:lineRule="exact"/>
        <w:rPr>
          <w:rFonts w:eastAsia="Times New Roman" w:cs="Times New Roman"/>
          <w:szCs w:val="20"/>
        </w:rPr>
      </w:pPr>
    </w:p>
    <w:p w14:paraId="26A6D82A" w14:textId="77777777" w:rsidR="0068671B" w:rsidRPr="004B28F4" w:rsidRDefault="0068671B" w:rsidP="0068671B">
      <w:pPr>
        <w:spacing w:line="360" w:lineRule="exact"/>
        <w:rPr>
          <w:rFonts w:eastAsia="Times New Roman" w:cs="Times New Roman"/>
          <w:szCs w:val="20"/>
          <w:u w:val="single"/>
        </w:rPr>
      </w:pPr>
      <w:r w:rsidRPr="004B28F4">
        <w:rPr>
          <w:rFonts w:eastAsia="Times New Roman" w:cs="Times New Roman"/>
          <w:szCs w:val="20"/>
          <w:u w:val="single"/>
          <w:lang w:val="tr"/>
        </w:rPr>
        <w:t>Lütfen dikkat:</w:t>
      </w:r>
    </w:p>
    <w:p w14:paraId="69BF93E1" w14:textId="77777777" w:rsidR="00806B86" w:rsidRPr="004B28F4" w:rsidRDefault="00806B86" w:rsidP="0068671B">
      <w:pPr>
        <w:spacing w:line="360" w:lineRule="exact"/>
        <w:rPr>
          <w:rFonts w:eastAsia="Times New Roman" w:cs="Times New Roman"/>
          <w:szCs w:val="20"/>
        </w:rPr>
      </w:pPr>
    </w:p>
    <w:p w14:paraId="759909A8"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lastRenderedPageBreak/>
        <w:t>Geçerli bir kanıt sunulmazsa veya sunulan kanıtın içeriğinin gerçekliği veya doğruluğu konusunda şüphe oluşursa, yasal olarak gecikmeksizin ______________________________________ Sağlık Dairesi'ni</w:t>
      </w:r>
    </w:p>
    <w:p w14:paraId="0B1479F4"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t xml:space="preserve">bu konuda bilgilendirme ve kişisel verileri Sağlık Dairesi ile paylaşma yükümlülüğüm bulunmaktadır. </w:t>
      </w:r>
    </w:p>
    <w:p w14:paraId="2B974C4D" w14:textId="77777777" w:rsidR="0068671B" w:rsidRPr="004B28F4" w:rsidRDefault="0068671B" w:rsidP="0068671B">
      <w:pPr>
        <w:spacing w:line="360" w:lineRule="exact"/>
        <w:rPr>
          <w:rFonts w:eastAsia="Times New Roman" w:cs="Times New Roman"/>
          <w:szCs w:val="20"/>
        </w:rPr>
      </w:pPr>
    </w:p>
    <w:p w14:paraId="6656E476"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t>Sağlık Dairesi sizi bir danışmanlık görüşmesine davet edebilir ve para cezası uygulanıp uygulanmayacağına karar verebilir.</w:t>
      </w:r>
    </w:p>
    <w:p w14:paraId="2E876F71" w14:textId="77777777" w:rsidR="0068671B" w:rsidRPr="004B28F4" w:rsidRDefault="0068671B" w:rsidP="0068671B">
      <w:pPr>
        <w:spacing w:line="360" w:lineRule="exact"/>
        <w:rPr>
          <w:rFonts w:eastAsia="Times New Roman" w:cs="Times New Roman"/>
          <w:szCs w:val="20"/>
        </w:rPr>
      </w:pPr>
    </w:p>
    <w:p w14:paraId="1CCAFD19" w14:textId="77777777" w:rsidR="00C55D19" w:rsidRPr="004B28F4" w:rsidRDefault="00C55D19" w:rsidP="00806B86">
      <w:pPr>
        <w:spacing w:line="360" w:lineRule="exact"/>
        <w:rPr>
          <w:rFonts w:eastAsia="Times New Roman" w:cs="Times New Roman"/>
          <w:szCs w:val="20"/>
        </w:rPr>
      </w:pPr>
      <w:r w:rsidRPr="004B28F4">
        <w:rPr>
          <w:rFonts w:eastAsia="Times New Roman" w:cs="Times New Roman"/>
          <w:szCs w:val="20"/>
          <w:lang w:val="tr"/>
        </w:rPr>
        <w:t xml:space="preserve">Bunun neticesinde, </w:t>
      </w:r>
    </w:p>
    <w:p w14:paraId="325C60A7" w14:textId="77777777" w:rsidR="00C55D19" w:rsidRPr="004B28F4" w:rsidRDefault="00806B86" w:rsidP="00C55D19">
      <w:pPr>
        <w:pStyle w:val="Listenabsatz"/>
        <w:numPr>
          <w:ilvl w:val="0"/>
          <w:numId w:val="5"/>
        </w:numPr>
        <w:spacing w:line="360" w:lineRule="exact"/>
        <w:rPr>
          <w:rFonts w:eastAsia="Times New Roman" w:cs="Times New Roman"/>
          <w:szCs w:val="20"/>
        </w:rPr>
      </w:pPr>
      <w:r w:rsidRPr="004B28F4">
        <w:rPr>
          <w:rFonts w:eastAsia="Times New Roman" w:cs="Times New Roman"/>
          <w:szCs w:val="20"/>
          <w:lang w:val="tr"/>
        </w:rPr>
        <w:t xml:space="preserve">aşının kızamığa karşı koruyuculuğunun ancak daha sonraki bir zamanda mümkün olması veya tamamlanması veya </w:t>
      </w:r>
    </w:p>
    <w:p w14:paraId="1CF4C5D4" w14:textId="77777777" w:rsidR="00C55D19" w:rsidRPr="004B28F4" w:rsidRDefault="00806B86" w:rsidP="00C55D19">
      <w:pPr>
        <w:pStyle w:val="Listenabsatz"/>
        <w:numPr>
          <w:ilvl w:val="0"/>
          <w:numId w:val="5"/>
        </w:numPr>
        <w:spacing w:line="360" w:lineRule="exact"/>
        <w:rPr>
          <w:rFonts w:eastAsia="Times New Roman" w:cs="Times New Roman"/>
          <w:szCs w:val="20"/>
        </w:rPr>
      </w:pPr>
      <w:r w:rsidRPr="004B28F4">
        <w:rPr>
          <w:rFonts w:eastAsia="Times New Roman" w:cs="Times New Roman"/>
          <w:szCs w:val="20"/>
          <w:lang w:val="tr"/>
        </w:rPr>
        <w:t xml:space="preserve">(kızamık hastalığına karşı bağışıklığın mevcut olduğunu veya bir kontrendikasyonu gösteren) bir sağlık raporunun zaman aşımı nedeniyle geçerliliğini yitirmesi söz konusu olabilir. </w:t>
      </w:r>
    </w:p>
    <w:p w14:paraId="755623B7" w14:textId="77777777" w:rsidR="00C55D19" w:rsidRPr="004B28F4" w:rsidRDefault="00C55D19" w:rsidP="00C55D19">
      <w:pPr>
        <w:pStyle w:val="Listenabsatz"/>
        <w:spacing w:line="360" w:lineRule="exact"/>
        <w:ind w:left="1080"/>
        <w:rPr>
          <w:rFonts w:eastAsia="Times New Roman" w:cs="Times New Roman"/>
          <w:szCs w:val="20"/>
        </w:rPr>
      </w:pPr>
    </w:p>
    <w:p w14:paraId="04A50B2F" w14:textId="77777777" w:rsidR="00806B86" w:rsidRPr="004B28F4" w:rsidRDefault="00C55D19" w:rsidP="00C55D19">
      <w:pPr>
        <w:spacing w:line="360" w:lineRule="exact"/>
        <w:rPr>
          <w:rFonts w:eastAsia="Times New Roman" w:cs="Times New Roman"/>
          <w:szCs w:val="20"/>
        </w:rPr>
      </w:pPr>
      <w:r w:rsidRPr="004B28F4">
        <w:rPr>
          <w:rFonts w:eastAsia="Times New Roman" w:cs="Times New Roman"/>
          <w:szCs w:val="20"/>
          <w:lang w:val="tr"/>
        </w:rPr>
        <w:t xml:space="preserve">Bu durumda çocuğunuzun kızamık aşısının yapılmasını veya tamamlaması mümkün olduktan sonraki </w:t>
      </w:r>
      <w:r w:rsidRPr="004B28F4">
        <w:rPr>
          <w:rFonts w:eastAsia="Times New Roman" w:cs="Times New Roman"/>
          <w:szCs w:val="20"/>
          <w:u w:val="single"/>
          <w:lang w:val="tr"/>
        </w:rPr>
        <w:t>bir ay içinde</w:t>
      </w:r>
      <w:r w:rsidRPr="004B28F4">
        <w:rPr>
          <w:rFonts w:eastAsia="Times New Roman" w:cs="Times New Roman"/>
          <w:szCs w:val="20"/>
          <w:lang w:val="tr"/>
        </w:rPr>
        <w:t xml:space="preserve"> veya b) maddesi uyarınca ibraz edilen sağlık raporunun geçerlilik süresinin sona ermesini takip eden bir ay içinde ilgili bir kanıt sunmanız gerekir.</w:t>
      </w:r>
    </w:p>
    <w:p w14:paraId="4AAACC89" w14:textId="77777777" w:rsidR="00806B86" w:rsidRPr="004B28F4" w:rsidRDefault="00806B86" w:rsidP="0068671B">
      <w:pPr>
        <w:spacing w:line="360" w:lineRule="exact"/>
        <w:rPr>
          <w:rFonts w:eastAsia="Times New Roman" w:cs="Times New Roman"/>
          <w:szCs w:val="20"/>
        </w:rPr>
      </w:pPr>
    </w:p>
    <w:p w14:paraId="15758208"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t>Kızamığa karşı aşı korumasının eksiksiz bir şekilde sağlanması sadece öğrencilerin kendilerini değil, bebekler ve bağışıklığı zayıf kişiler gibi çevrelerindeki aşı olamayan insanları da kızamık hastalığına karşı koruduğunu unutmayın.</w:t>
      </w:r>
    </w:p>
    <w:p w14:paraId="580A33B6" w14:textId="77777777" w:rsidR="0068671B" w:rsidRPr="004B28F4" w:rsidRDefault="0068671B" w:rsidP="0068671B">
      <w:pPr>
        <w:spacing w:line="360" w:lineRule="exact"/>
        <w:rPr>
          <w:rFonts w:eastAsia="Times New Roman" w:cs="Times New Roman"/>
          <w:szCs w:val="20"/>
        </w:rPr>
      </w:pPr>
    </w:p>
    <w:p w14:paraId="1A6EBFE9"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t xml:space="preserve">Daha fazla bilgiye Federal Sağlık Bakanlığı'nın İnternet sayfasında ulaşılabilir: </w:t>
      </w:r>
    </w:p>
    <w:p w14:paraId="25C50B9D" w14:textId="77777777" w:rsidR="0068671B" w:rsidRPr="004B28F4" w:rsidRDefault="004B28F4" w:rsidP="0068671B">
      <w:pPr>
        <w:spacing w:line="360" w:lineRule="exact"/>
        <w:rPr>
          <w:rFonts w:eastAsia="Times New Roman" w:cs="Times New Roman"/>
          <w:szCs w:val="20"/>
        </w:rPr>
      </w:pPr>
      <w:hyperlink r:id="rId8" w:history="1">
        <w:r w:rsidR="00180BE1" w:rsidRPr="004B28F4">
          <w:rPr>
            <w:rFonts w:eastAsia="Times New Roman" w:cs="Times New Roman"/>
            <w:color w:val="0000FF"/>
            <w:szCs w:val="20"/>
            <w:u w:val="single"/>
            <w:lang w:val="tr"/>
          </w:rPr>
          <w:t>https://www.bundesgesundheitsministerium.de/impfpflicht/faq-masernschutzgesetz.html</w:t>
        </w:r>
      </w:hyperlink>
    </w:p>
    <w:p w14:paraId="135B41D5" w14:textId="77777777" w:rsidR="0068671B" w:rsidRPr="004B28F4" w:rsidRDefault="0068671B" w:rsidP="0068671B">
      <w:pPr>
        <w:spacing w:line="276" w:lineRule="auto"/>
        <w:rPr>
          <w:rFonts w:eastAsia="Times New Roman" w:cs="Times New Roman"/>
          <w:szCs w:val="20"/>
        </w:rPr>
      </w:pPr>
    </w:p>
    <w:p w14:paraId="2EF939E8" w14:textId="77777777" w:rsidR="0068671B" w:rsidRPr="004B28F4" w:rsidRDefault="0068671B" w:rsidP="0068671B">
      <w:pPr>
        <w:spacing w:line="276" w:lineRule="auto"/>
        <w:rPr>
          <w:rFonts w:eastAsia="Times New Roman" w:cs="Times New Roman"/>
          <w:szCs w:val="20"/>
        </w:rPr>
      </w:pPr>
      <w:r w:rsidRPr="004B28F4">
        <w:rPr>
          <w:rFonts w:eastAsia="Times New Roman" w:cs="Times New Roman"/>
          <w:szCs w:val="20"/>
          <w:lang w:val="tr"/>
        </w:rPr>
        <w:t xml:space="preserve">Yasal olarak sigortalı kişiler koruyucu aşı yaptırma hakkına sahiptir. Buna kızamığa karşı önerilen koruyucu aşılar da dahildir. </w:t>
      </w:r>
    </w:p>
    <w:p w14:paraId="2A2F5598" w14:textId="77777777" w:rsidR="0068671B" w:rsidRPr="004B28F4" w:rsidRDefault="0068671B" w:rsidP="0068671B">
      <w:pPr>
        <w:spacing w:line="276" w:lineRule="auto"/>
        <w:rPr>
          <w:rFonts w:eastAsia="Times New Roman" w:cs="Times New Roman"/>
          <w:szCs w:val="20"/>
        </w:rPr>
      </w:pPr>
    </w:p>
    <w:p w14:paraId="74F379AA" w14:textId="77777777" w:rsidR="0068671B" w:rsidRPr="004B28F4" w:rsidRDefault="0068671B" w:rsidP="0068671B">
      <w:pPr>
        <w:spacing w:line="276" w:lineRule="auto"/>
        <w:rPr>
          <w:rFonts w:eastAsia="Times New Roman" w:cs="Times New Roman"/>
          <w:szCs w:val="20"/>
        </w:rPr>
      </w:pPr>
    </w:p>
    <w:p w14:paraId="3B8F599B" w14:textId="77777777" w:rsidR="0068671B" w:rsidRPr="004B28F4" w:rsidRDefault="0068671B" w:rsidP="0068671B">
      <w:pPr>
        <w:spacing w:line="360" w:lineRule="exact"/>
        <w:rPr>
          <w:rFonts w:eastAsia="Times New Roman" w:cs="Times New Roman"/>
          <w:b/>
          <w:szCs w:val="20"/>
          <w:u w:val="single"/>
        </w:rPr>
      </w:pPr>
      <w:r w:rsidRPr="004B28F4">
        <w:rPr>
          <w:rFonts w:eastAsia="Times New Roman" w:cs="Times New Roman"/>
          <w:b/>
          <w:bCs/>
          <w:szCs w:val="20"/>
          <w:u w:val="single"/>
          <w:lang w:val="tr"/>
        </w:rPr>
        <w:t xml:space="preserve">Veri korumaya ilişkin şu bilgilere dikkat edin: </w:t>
      </w:r>
    </w:p>
    <w:p w14:paraId="056D6A0D" w14:textId="77777777" w:rsidR="0068671B" w:rsidRPr="004B28F4" w:rsidRDefault="0068671B" w:rsidP="0068671B">
      <w:pPr>
        <w:spacing w:line="360" w:lineRule="exact"/>
        <w:rPr>
          <w:rFonts w:eastAsia="Times New Roman" w:cs="Times New Roman"/>
          <w:szCs w:val="20"/>
        </w:rPr>
      </w:pPr>
    </w:p>
    <w:p w14:paraId="518A26ED"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t>Kişisel verilerin işlenmesinden sorumlu olan kişinin adı ve irtibat bilgileri: ________________________________________(okul adı ve irtibat bilgileri)</w:t>
      </w:r>
    </w:p>
    <w:p w14:paraId="3C042066" w14:textId="77777777" w:rsidR="0068671B" w:rsidRPr="004B28F4" w:rsidRDefault="0068671B" w:rsidP="0068671B">
      <w:pPr>
        <w:spacing w:line="360" w:lineRule="exact"/>
        <w:rPr>
          <w:rFonts w:eastAsia="Times New Roman" w:cs="Times New Roman"/>
          <w:szCs w:val="20"/>
        </w:rPr>
      </w:pPr>
    </w:p>
    <w:p w14:paraId="055BBBC8"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t>Resmi veri koruma yetkilisinin irtibat bilgileri: _______________________</w:t>
      </w:r>
    </w:p>
    <w:p w14:paraId="2B3F8927" w14:textId="77777777" w:rsidR="0068671B" w:rsidRPr="004B28F4" w:rsidRDefault="0068671B" w:rsidP="0068671B">
      <w:pPr>
        <w:spacing w:line="360" w:lineRule="exact"/>
        <w:rPr>
          <w:rFonts w:eastAsia="Times New Roman" w:cs="Times New Roman"/>
          <w:szCs w:val="20"/>
        </w:rPr>
      </w:pPr>
    </w:p>
    <w:p w14:paraId="3F7D5810"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t xml:space="preserve">Her bir öğrenciye ilişkin sunulan kanıtlar okul tarafından belgelenir. Bu belgeler, öğrenci okuldan ayrılana kadar saklanır. </w:t>
      </w:r>
    </w:p>
    <w:p w14:paraId="46A82ECF" w14:textId="77777777" w:rsidR="00180BE1" w:rsidRPr="004B28F4" w:rsidRDefault="00D359E4" w:rsidP="0068671B">
      <w:pPr>
        <w:spacing w:line="360" w:lineRule="exact"/>
      </w:pPr>
      <w:r w:rsidRPr="004B28F4">
        <w:rPr>
          <w:lang w:val="tr"/>
        </w:rPr>
        <w:lastRenderedPageBreak/>
        <w:t xml:space="preserve">Kanıt sunulmazsa veya sunulan kanıtın içeriğinin gerçekliği veya doğruluğu konusunda şüphe oluşursa Enfeksiyondan Korunma Yasası (IfSG) Madde 20 Paragraf 9 </w:t>
      </w:r>
    </w:p>
    <w:p w14:paraId="3D18A29A" w14:textId="77777777" w:rsidR="002901D2" w:rsidRPr="004B28F4" w:rsidRDefault="002901D2" w:rsidP="0068671B">
      <w:pPr>
        <w:spacing w:line="360" w:lineRule="exact"/>
      </w:pPr>
      <w:r w:rsidRPr="004B28F4">
        <w:rPr>
          <w:lang w:val="tr"/>
        </w:rPr>
        <w:t xml:space="preserve">Cümle 2 uyarınca </w:t>
      </w:r>
      <w:r w:rsidRPr="004B28F4">
        <w:rPr>
          <w:szCs w:val="20"/>
          <w:lang w:val="tr"/>
        </w:rPr>
        <w:t>öğrencinin</w:t>
      </w:r>
      <w:r w:rsidRPr="004B28F4">
        <w:rPr>
          <w:lang w:val="tr"/>
        </w:rPr>
        <w:t xml:space="preserve"> adı, doğum tarihi, cinsiyeti ve adresi ile reşit olmayan öğrencinin adı ve bakım yetkisi olan kişinin adresi ve -varsa- telefon numarası ve e-posta adresi yetkili sağlık dairesiyle paylaşılır.</w:t>
      </w:r>
    </w:p>
    <w:p w14:paraId="7522BAE5" w14:textId="77777777" w:rsidR="0068671B" w:rsidRPr="004B28F4" w:rsidRDefault="002901D2" w:rsidP="0068671B">
      <w:pPr>
        <w:spacing w:line="360" w:lineRule="exact"/>
        <w:rPr>
          <w:rFonts w:eastAsia="Times New Roman" w:cs="Times New Roman"/>
          <w:szCs w:val="20"/>
        </w:rPr>
      </w:pPr>
      <w:r w:rsidRPr="004B28F4">
        <w:rPr>
          <w:lang w:val="tr"/>
        </w:rPr>
        <w:t xml:space="preserve">  </w:t>
      </w:r>
    </w:p>
    <w:p w14:paraId="5068D1EF"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t>Okuldan çocuğunuzun kişisel verileri hakkında bilgi alma hakkına sahipsinizdir. Ayrıca düzeltme, silme veya sınırlama hakkına, işlemeye itiraz etme hakkına ve veri taşınabilirliği hakkına sahipsinizdir. Ek olarak, Veri Koruma Denetim Dairesi'nde Baden-Württemberg Veri Koruma ve Bilgi Edinme Hürriyeti Eyalet Yetkilisine şikayette bulunabilirsiniz.</w:t>
      </w:r>
    </w:p>
    <w:p w14:paraId="604AA9A5" w14:textId="77777777" w:rsidR="0068671B" w:rsidRPr="004B28F4" w:rsidRDefault="0068671B" w:rsidP="0068671B">
      <w:pPr>
        <w:spacing w:line="360" w:lineRule="exact"/>
        <w:rPr>
          <w:rFonts w:eastAsia="Times New Roman" w:cs="Times New Roman"/>
          <w:szCs w:val="20"/>
        </w:rPr>
      </w:pPr>
    </w:p>
    <w:p w14:paraId="2B5B0765" w14:textId="77777777" w:rsidR="0068671B" w:rsidRPr="004B28F4" w:rsidRDefault="0068671B" w:rsidP="0068671B">
      <w:pPr>
        <w:spacing w:line="360" w:lineRule="exact"/>
        <w:rPr>
          <w:rFonts w:eastAsia="Times New Roman" w:cs="Times New Roman"/>
          <w:szCs w:val="20"/>
        </w:rPr>
      </w:pPr>
    </w:p>
    <w:p w14:paraId="5E37691C" w14:textId="77777777" w:rsidR="0068671B" w:rsidRPr="004B28F4" w:rsidRDefault="0068671B" w:rsidP="0068671B">
      <w:pPr>
        <w:spacing w:line="360" w:lineRule="exact"/>
        <w:rPr>
          <w:rFonts w:eastAsia="Times New Roman" w:cs="Times New Roman"/>
          <w:szCs w:val="20"/>
        </w:rPr>
      </w:pPr>
      <w:r w:rsidRPr="004B28F4">
        <w:rPr>
          <w:rFonts w:eastAsia="Times New Roman" w:cs="Times New Roman"/>
          <w:szCs w:val="20"/>
          <w:lang w:val="tr"/>
        </w:rPr>
        <w:t>Saygılarımızla</w:t>
      </w:r>
    </w:p>
    <w:p w14:paraId="0EC83296" w14:textId="77777777" w:rsidR="0068671B" w:rsidRPr="004B28F4" w:rsidRDefault="0068671B" w:rsidP="0068671B">
      <w:pPr>
        <w:spacing w:line="360" w:lineRule="exact"/>
        <w:rPr>
          <w:rFonts w:eastAsia="Times New Roman" w:cs="Times New Roman"/>
          <w:szCs w:val="20"/>
        </w:rPr>
      </w:pPr>
    </w:p>
    <w:p w14:paraId="31496F0C" w14:textId="77777777" w:rsidR="0068671B" w:rsidRPr="004B28F4" w:rsidRDefault="0068671B" w:rsidP="0068671B">
      <w:pPr>
        <w:spacing w:line="360" w:lineRule="exact"/>
        <w:rPr>
          <w:rFonts w:eastAsia="Times New Roman" w:cs="Times New Roman"/>
          <w:szCs w:val="20"/>
        </w:rPr>
      </w:pPr>
    </w:p>
    <w:p w14:paraId="6935EEEE" w14:textId="77777777" w:rsidR="0068671B" w:rsidRPr="004B28F4" w:rsidRDefault="0068671B" w:rsidP="00FC3682">
      <w:pPr>
        <w:rPr>
          <w:rFonts w:eastAsia="Times New Roman" w:cs="Times New Roman"/>
          <w:szCs w:val="20"/>
        </w:rPr>
      </w:pPr>
    </w:p>
    <w:sectPr w:rsidR="0068671B" w:rsidRPr="004B28F4" w:rsidSect="00990930">
      <w:footerReference w:type="default" r:id="rId9"/>
      <w:footerReference w:type="first" r:id="rId1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4F09" w14:textId="77777777" w:rsidR="00AD70B4" w:rsidRDefault="00AD70B4" w:rsidP="001E03DE">
      <w:r>
        <w:separator/>
      </w:r>
    </w:p>
  </w:endnote>
  <w:endnote w:type="continuationSeparator" w:id="0">
    <w:p w14:paraId="3C60D120" w14:textId="77777777" w:rsidR="00AD70B4" w:rsidRDefault="00AD70B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DD72" w14:textId="77777777" w:rsidR="00336DC6" w:rsidRDefault="00387A60">
    <w:pPr>
      <w:pStyle w:val="Fuzeile"/>
    </w:pPr>
    <w:r>
      <w:rPr>
        <w:lang w:val="tr"/>
      </w:rPr>
      <w:t>Son güncelleme: Şubat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AC42" w14:textId="77777777" w:rsidR="00336DC6" w:rsidRDefault="00387A60">
    <w:pPr>
      <w:pStyle w:val="Fuzeile"/>
    </w:pPr>
    <w:r>
      <w:rPr>
        <w:lang w:val="tr"/>
      </w:rPr>
      <w:t>Son güncelleme: Şubat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1CEA" w14:textId="77777777" w:rsidR="00AD70B4" w:rsidRDefault="00AD70B4" w:rsidP="001E03DE">
      <w:r>
        <w:separator/>
      </w:r>
    </w:p>
  </w:footnote>
  <w:footnote w:type="continuationSeparator" w:id="0">
    <w:p w14:paraId="141D05D2" w14:textId="77777777" w:rsidR="00AD70B4" w:rsidRDefault="00AD70B4"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2EDA1719"/>
    <w:multiLevelType w:val="hybridMultilevel"/>
    <w:tmpl w:val="B8ECB6C0"/>
    <w:lvl w:ilvl="0" w:tplc="04070017">
      <w:start w:val="1"/>
      <w:numFmt w:val="lowerLetter"/>
      <w:lvlText w:val="%1)"/>
      <w:lvlJc w:val="left"/>
      <w:pPr>
        <w:ind w:left="1005" w:hanging="360"/>
      </w:pPr>
      <w:rPr>
        <w:rFonts w:cs="Times New Roman" w:hint="default"/>
      </w:rPr>
    </w:lvl>
    <w:lvl w:ilvl="1" w:tplc="04070003" w:tentative="1">
      <w:start w:val="1"/>
      <w:numFmt w:val="bullet"/>
      <w:lvlText w:val="o"/>
      <w:lvlJc w:val="left"/>
      <w:pPr>
        <w:ind w:left="1725" w:hanging="360"/>
      </w:pPr>
      <w:rPr>
        <w:rFonts w:ascii="Courier New" w:hAnsi="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2" w15:restartNumberingAfterBreak="0">
    <w:nsid w:val="2FFA4A99"/>
    <w:multiLevelType w:val="hybridMultilevel"/>
    <w:tmpl w:val="CD829278"/>
    <w:lvl w:ilvl="0" w:tplc="E09C3DE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4B706F"/>
    <w:multiLevelType w:val="hybridMultilevel"/>
    <w:tmpl w:val="09F675BE"/>
    <w:lvl w:ilvl="0" w:tplc="0AF240A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DE" w:vendorID="64" w:dllVersion="6" w:nlCheck="1" w:checkStyle="0"/>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71B"/>
    <w:rsid w:val="000506D5"/>
    <w:rsid w:val="000D2B68"/>
    <w:rsid w:val="00180BE1"/>
    <w:rsid w:val="001A2103"/>
    <w:rsid w:val="001E03DE"/>
    <w:rsid w:val="002223B8"/>
    <w:rsid w:val="002901D2"/>
    <w:rsid w:val="00296589"/>
    <w:rsid w:val="003339FC"/>
    <w:rsid w:val="00336DC6"/>
    <w:rsid w:val="00382ABB"/>
    <w:rsid w:val="00387A60"/>
    <w:rsid w:val="003A4504"/>
    <w:rsid w:val="0044650F"/>
    <w:rsid w:val="004876CA"/>
    <w:rsid w:val="004B28F4"/>
    <w:rsid w:val="0068671B"/>
    <w:rsid w:val="006A21A0"/>
    <w:rsid w:val="006A23DE"/>
    <w:rsid w:val="006F756E"/>
    <w:rsid w:val="007A3A7C"/>
    <w:rsid w:val="007E4CA2"/>
    <w:rsid w:val="007E51FD"/>
    <w:rsid w:val="00806B86"/>
    <w:rsid w:val="008A7911"/>
    <w:rsid w:val="00900E7A"/>
    <w:rsid w:val="009415EC"/>
    <w:rsid w:val="009533B3"/>
    <w:rsid w:val="00955153"/>
    <w:rsid w:val="00990930"/>
    <w:rsid w:val="009935DA"/>
    <w:rsid w:val="00997234"/>
    <w:rsid w:val="009C05F9"/>
    <w:rsid w:val="00A0330E"/>
    <w:rsid w:val="00A13F01"/>
    <w:rsid w:val="00A661DC"/>
    <w:rsid w:val="00A9331E"/>
    <w:rsid w:val="00AD70B4"/>
    <w:rsid w:val="00AF01E5"/>
    <w:rsid w:val="00B455FB"/>
    <w:rsid w:val="00C22DA6"/>
    <w:rsid w:val="00C55D19"/>
    <w:rsid w:val="00CD052F"/>
    <w:rsid w:val="00CD6932"/>
    <w:rsid w:val="00D14545"/>
    <w:rsid w:val="00D359E4"/>
    <w:rsid w:val="00F44A67"/>
    <w:rsid w:val="00FC3682"/>
    <w:rsid w:val="00FF0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40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character" w:styleId="Kommentarzeichen">
    <w:name w:val="annotation reference"/>
    <w:basedOn w:val="Absatz-Standardschriftart"/>
    <w:uiPriority w:val="99"/>
    <w:semiHidden/>
    <w:unhideWhenUsed/>
    <w:rsid w:val="00955153"/>
    <w:rPr>
      <w:sz w:val="16"/>
      <w:szCs w:val="16"/>
    </w:rPr>
  </w:style>
  <w:style w:type="paragraph" w:styleId="Kommentartext">
    <w:name w:val="annotation text"/>
    <w:basedOn w:val="Standard"/>
    <w:link w:val="KommentartextZchn"/>
    <w:uiPriority w:val="99"/>
    <w:semiHidden/>
    <w:unhideWhenUsed/>
    <w:rsid w:val="00955153"/>
    <w:rPr>
      <w:sz w:val="20"/>
      <w:szCs w:val="20"/>
    </w:rPr>
  </w:style>
  <w:style w:type="character" w:customStyle="1" w:styleId="KommentartextZchn">
    <w:name w:val="Kommentartext Zchn"/>
    <w:basedOn w:val="Absatz-Standardschriftart"/>
    <w:link w:val="Kommentartext"/>
    <w:uiPriority w:val="99"/>
    <w:semiHidden/>
    <w:rsid w:val="00955153"/>
    <w:rPr>
      <w:sz w:val="20"/>
      <w:szCs w:val="20"/>
    </w:rPr>
  </w:style>
  <w:style w:type="paragraph" w:styleId="Kommentarthema">
    <w:name w:val="annotation subject"/>
    <w:basedOn w:val="Kommentartext"/>
    <w:next w:val="Kommentartext"/>
    <w:link w:val="KommentarthemaZchn"/>
    <w:uiPriority w:val="99"/>
    <w:semiHidden/>
    <w:unhideWhenUsed/>
    <w:rsid w:val="00955153"/>
    <w:rPr>
      <w:b/>
      <w:bCs/>
    </w:rPr>
  </w:style>
  <w:style w:type="character" w:customStyle="1" w:styleId="KommentarthemaZchn">
    <w:name w:val="Kommentarthema Zchn"/>
    <w:basedOn w:val="KommentartextZchn"/>
    <w:link w:val="Kommentarthema"/>
    <w:uiPriority w:val="99"/>
    <w:semiHidden/>
    <w:rsid w:val="00955153"/>
    <w:rPr>
      <w:b/>
      <w:bCs/>
      <w:sz w:val="20"/>
      <w:szCs w:val="20"/>
    </w:rPr>
  </w:style>
  <w:style w:type="paragraph" w:styleId="Listenabsatz">
    <w:name w:val="List Paragraph"/>
    <w:basedOn w:val="Standard"/>
    <w:uiPriority w:val="34"/>
    <w:qFormat/>
    <w:rsid w:val="0080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21682">
      <w:bodyDiv w:val="1"/>
      <w:marLeft w:val="0"/>
      <w:marRight w:val="0"/>
      <w:marTop w:val="0"/>
      <w:marBottom w:val="0"/>
      <w:divBdr>
        <w:top w:val="none" w:sz="0" w:space="0" w:color="auto"/>
        <w:left w:val="none" w:sz="0" w:space="0" w:color="auto"/>
        <w:bottom w:val="none" w:sz="0" w:space="0" w:color="auto"/>
        <w:right w:val="none" w:sz="0" w:space="0" w:color="auto"/>
      </w:divBdr>
    </w:div>
    <w:div w:id="17521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impfpflicht/faq-masernschutzgeset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A18D-EACA-48D0-ACC0-65D0496C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2021-12-23T20:31:00Z</dcterms:created>
  <dcterms:modified xsi:type="dcterms:W3CDTF">2022-02-23T11:42:00Z</dcterms:modified>
</cp:coreProperties>
</file>